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ACD90" w14:textId="175CEB80" w:rsidR="00F52BE4" w:rsidRPr="007D4F6C" w:rsidRDefault="520AFCF9" w:rsidP="0068276D">
      <w:pPr>
        <w:spacing w:line="360" w:lineRule="auto"/>
        <w:jc w:val="both"/>
        <w:rPr>
          <w:rFonts w:ascii="Arial" w:eastAsia="Arial Nova" w:hAnsi="Arial" w:cs="Arial"/>
          <w:sz w:val="40"/>
          <w:szCs w:val="40"/>
        </w:rPr>
      </w:pPr>
      <w:r>
        <w:rPr>
          <w:rFonts w:ascii="Arial" w:hAnsi="Arial"/>
          <w:sz w:val="40"/>
        </w:rPr>
        <w:t>AEROSEM FDD featuring the new coulter rail</w:t>
      </w:r>
    </w:p>
    <w:p w14:paraId="2DAA1B2B" w14:textId="01BEC4BB" w:rsidR="00F52BE4" w:rsidRPr="007D4F6C" w:rsidRDefault="7C0D4410" w:rsidP="00354CD2">
      <w:pPr>
        <w:spacing w:line="360" w:lineRule="auto"/>
        <w:jc w:val="both"/>
        <w:rPr>
          <w:rFonts w:ascii="Arial" w:eastAsia="Arial Nova" w:hAnsi="Arial" w:cs="Arial"/>
          <w:sz w:val="32"/>
          <w:szCs w:val="32"/>
        </w:rPr>
      </w:pPr>
      <w:r>
        <w:rPr>
          <w:rFonts w:ascii="Arial" w:hAnsi="Arial"/>
          <w:sz w:val="32"/>
        </w:rPr>
        <w:t>15 cm row spacing on seed drill with pressurised front hopper</w:t>
      </w:r>
    </w:p>
    <w:p w14:paraId="550E6554" w14:textId="77777777" w:rsidR="0068276D" w:rsidRPr="007D4F6C" w:rsidRDefault="0068276D" w:rsidP="00354CD2">
      <w:pPr>
        <w:spacing w:line="360" w:lineRule="auto"/>
        <w:jc w:val="both"/>
        <w:rPr>
          <w:rFonts w:ascii="Arial" w:eastAsia="Arial Nova" w:hAnsi="Arial" w:cs="Arial"/>
        </w:rPr>
      </w:pPr>
    </w:p>
    <w:p w14:paraId="359549BD" w14:textId="2D5E3E9B" w:rsidR="56364955" w:rsidRPr="007D4F6C" w:rsidRDefault="56364955" w:rsidP="00354CD2">
      <w:pPr>
        <w:spacing w:line="360" w:lineRule="auto"/>
        <w:jc w:val="both"/>
        <w:rPr>
          <w:rFonts w:ascii="Arial" w:eastAsia="Arial Nova" w:hAnsi="Arial" w:cs="Arial"/>
        </w:rPr>
      </w:pPr>
      <w:r>
        <w:rPr>
          <w:rFonts w:ascii="Arial" w:hAnsi="Arial"/>
        </w:rPr>
        <w:t>The unique AEROSEM seed drill concept from Pöttinger teams up high output with versatility. Perfect placement of the seed is always the most important factor, and on this machine it is guaranteed by a precision universal metering system and ingenious DUAL DISC coulters. The front hopper also offers the capability of sowing two different components together at the same time.</w:t>
      </w:r>
    </w:p>
    <w:p w14:paraId="3839F11B" w14:textId="77777777" w:rsidR="00354CD2" w:rsidRDefault="00354CD2" w:rsidP="00F71E0D">
      <w:pPr>
        <w:spacing w:line="360" w:lineRule="auto"/>
        <w:jc w:val="both"/>
        <w:rPr>
          <w:rFonts w:ascii="Arial" w:eastAsia="Arial Nova" w:hAnsi="Arial" w:cs="Arial"/>
          <w:b/>
          <w:bCs/>
        </w:rPr>
      </w:pPr>
    </w:p>
    <w:p w14:paraId="636D6781" w14:textId="1A152505" w:rsidR="56364955" w:rsidRPr="007D4F6C" w:rsidRDefault="56364955" w:rsidP="00F71E0D">
      <w:pPr>
        <w:spacing w:line="360" w:lineRule="auto"/>
        <w:jc w:val="both"/>
        <w:rPr>
          <w:rFonts w:ascii="Arial" w:eastAsia="Arial Nova" w:hAnsi="Arial" w:cs="Arial"/>
          <w:b/>
          <w:bCs/>
        </w:rPr>
      </w:pPr>
      <w:r>
        <w:rPr>
          <w:rFonts w:ascii="Arial" w:hAnsi="Arial"/>
          <w:b/>
        </w:rPr>
        <w:t>The AEROSEM FDD seed drill with front hopper</w:t>
      </w:r>
    </w:p>
    <w:p w14:paraId="2C4AEDDB" w14:textId="14069917" w:rsidR="00C060A8" w:rsidRDefault="00D75227" w:rsidP="00F71E0D">
      <w:pPr>
        <w:spacing w:line="360" w:lineRule="auto"/>
        <w:jc w:val="both"/>
        <w:rPr>
          <w:rFonts w:ascii="Arial" w:eastAsia="Arial Nova" w:hAnsi="Arial" w:cs="Arial"/>
        </w:rPr>
      </w:pPr>
      <w:r>
        <w:rPr>
          <w:rFonts w:ascii="Arial" w:hAnsi="Arial"/>
        </w:rPr>
        <w:t xml:space="preserve">The coulter rail on the AEROSEM FDD has been adapted to coincide with the facelift of the LION V folding power harrows. </w:t>
      </w:r>
    </w:p>
    <w:p w14:paraId="1B38DB64" w14:textId="0BD6559D" w:rsidR="00F12CBC" w:rsidRPr="007D4F6C" w:rsidRDefault="56364955" w:rsidP="00695012">
      <w:pPr>
        <w:spacing w:line="360" w:lineRule="auto"/>
        <w:jc w:val="both"/>
        <w:rPr>
          <w:rFonts w:ascii="Arial" w:eastAsia="Arial Nova" w:hAnsi="Arial" w:cs="Arial"/>
        </w:rPr>
      </w:pPr>
      <w:r>
        <w:rPr>
          <w:rFonts w:ascii="Arial" w:hAnsi="Arial"/>
        </w:rPr>
        <w:t>Pöttinger, the arable farming professional, is expanding its range of pneumatic implement-mounted seed drills with the AEROSEM FDD front hopper model available with working widths of 5.0 and 6.0 m. This means that row spacings of 12.5 or 15.5 cm are possible over a working width of 5.0 m in combination with the medium weight LION V 5040, 15.0 cm over a working width of 6.0 m with the medium weight LION V 6040, and 12.5 cm with the heavy duty LION V MASTER.</w:t>
      </w:r>
    </w:p>
    <w:p w14:paraId="4992AE63" w14:textId="77777777" w:rsidR="00F12CBC" w:rsidRDefault="00F12CBC" w:rsidP="00F71E0D">
      <w:pPr>
        <w:spacing w:line="360" w:lineRule="auto"/>
        <w:jc w:val="both"/>
        <w:rPr>
          <w:rFonts w:ascii="Arial" w:eastAsia="Arial Nova" w:hAnsi="Arial" w:cs="Arial"/>
        </w:rPr>
      </w:pPr>
    </w:p>
    <w:p w14:paraId="336B7FEB" w14:textId="58FBE333" w:rsidR="56364955" w:rsidRPr="007D4F6C" w:rsidRDefault="56364955" w:rsidP="00F71E0D">
      <w:pPr>
        <w:spacing w:line="360" w:lineRule="auto"/>
        <w:jc w:val="both"/>
        <w:rPr>
          <w:rFonts w:ascii="Arial" w:eastAsia="Arial Nova" w:hAnsi="Arial" w:cs="Arial"/>
          <w:b/>
          <w:bCs/>
        </w:rPr>
      </w:pPr>
      <w:r>
        <w:rPr>
          <w:rFonts w:ascii="Arial" w:hAnsi="Arial"/>
          <w:b/>
        </w:rPr>
        <w:t>Combining the highest performance with operating convenience and versatility.</w:t>
      </w:r>
    </w:p>
    <w:p w14:paraId="2C411823" w14:textId="7601D548" w:rsidR="56364955" w:rsidRPr="007D4F6C" w:rsidRDefault="00F72E43" w:rsidP="00F71E0D">
      <w:pPr>
        <w:spacing w:line="360" w:lineRule="auto"/>
        <w:jc w:val="both"/>
        <w:rPr>
          <w:rFonts w:ascii="Arial" w:eastAsia="Arial Nova" w:hAnsi="Arial" w:cs="Arial"/>
        </w:rPr>
      </w:pPr>
      <w:r>
        <w:rPr>
          <w:rFonts w:ascii="Arial" w:hAnsi="Arial"/>
        </w:rPr>
        <w:t>Combining the AEROSEM FDD with the LION V power harrow series delivers high output for a versatile range of applications</w:t>
      </w:r>
      <w:r>
        <w:rPr>
          <w:rFonts w:ascii="Arial" w:hAnsi="Arial"/>
          <w:color w:val="FF0000"/>
        </w:rPr>
        <w:t xml:space="preserve">. </w:t>
      </w:r>
      <w:r>
        <w:rPr>
          <w:rFonts w:ascii="Arial" w:hAnsi="Arial"/>
        </w:rPr>
        <w:t>Special attention has been paid to a compact design, and the result is a neatly organised machine with an improved overview and optimised weight distribution. In addition to a dual metering system and the IDS distribution head, the seed drill's versatility is further increased by being able to attach and remove the coulter rail quickly.</w:t>
      </w:r>
    </w:p>
    <w:p w14:paraId="5EA819D4" w14:textId="77777777" w:rsidR="00397A64" w:rsidRDefault="00397A64" w:rsidP="008B54AF">
      <w:pPr>
        <w:spacing w:line="360" w:lineRule="auto"/>
        <w:jc w:val="both"/>
        <w:rPr>
          <w:rFonts w:ascii="Arial" w:eastAsia="Arial Nova" w:hAnsi="Arial" w:cs="Arial"/>
          <w:b/>
          <w:bCs/>
        </w:rPr>
      </w:pPr>
    </w:p>
    <w:p w14:paraId="75FA9F31" w14:textId="1B607653" w:rsidR="56364955" w:rsidRPr="007D4F6C" w:rsidRDefault="56364955" w:rsidP="008B54AF">
      <w:pPr>
        <w:spacing w:line="360" w:lineRule="auto"/>
        <w:jc w:val="both"/>
        <w:rPr>
          <w:rFonts w:ascii="Arial" w:eastAsia="Arial Nova" w:hAnsi="Arial" w:cs="Arial"/>
          <w:b/>
          <w:bCs/>
        </w:rPr>
      </w:pPr>
      <w:r>
        <w:rPr>
          <w:rFonts w:ascii="Arial" w:hAnsi="Arial"/>
          <w:b/>
        </w:rPr>
        <w:t>Adapted to meet flexible requirements</w:t>
      </w:r>
    </w:p>
    <w:p w14:paraId="38142226" w14:textId="4CA500B5" w:rsidR="56364955" w:rsidRPr="007D4F6C" w:rsidRDefault="56364955" w:rsidP="008B54AF">
      <w:pPr>
        <w:spacing w:line="360" w:lineRule="auto"/>
        <w:jc w:val="both"/>
        <w:rPr>
          <w:rFonts w:ascii="Arial" w:eastAsia="Arial Nova" w:hAnsi="Arial" w:cs="Arial"/>
        </w:rPr>
      </w:pPr>
      <w:r>
        <w:rPr>
          <w:rFonts w:ascii="Arial" w:hAnsi="Arial"/>
        </w:rPr>
        <w:t xml:space="preserve">The simultaneous application of several seed and fertiliser components during drilling has become increasingly standard in recent years. The main focus is on providing plants with nutrients from the germination stage onwards. </w:t>
      </w:r>
    </w:p>
    <w:p w14:paraId="3EA65609" w14:textId="63810D77" w:rsidR="56364955" w:rsidRPr="007D4F6C" w:rsidRDefault="56364955" w:rsidP="007F0F54">
      <w:pPr>
        <w:spacing w:after="240" w:line="360" w:lineRule="auto"/>
        <w:jc w:val="both"/>
        <w:rPr>
          <w:rFonts w:ascii="Arial" w:eastAsia="Arial Nova" w:hAnsi="Arial" w:cs="Arial"/>
        </w:rPr>
      </w:pPr>
      <w:r>
        <w:rPr>
          <w:rFonts w:ascii="Arial" w:hAnsi="Arial"/>
        </w:rPr>
        <w:lastRenderedPageBreak/>
        <w:t>Due to an increase in metering flow rates, a long conveying path from the front of the tractor and higher driving speeds, it is now become necessary to change to a pressurised system for the front hopper. This system meets the new seed drill technology requirements, so larger quantities of seed material or fertiliser can be conveyed over longer distances.</w:t>
      </w:r>
    </w:p>
    <w:p w14:paraId="6DB77B04" w14:textId="17750012" w:rsidR="56364955" w:rsidRPr="007D4F6C" w:rsidRDefault="56364955" w:rsidP="1C9A5B8C">
      <w:pPr>
        <w:spacing w:after="240" w:line="360" w:lineRule="auto"/>
        <w:jc w:val="both"/>
        <w:rPr>
          <w:rFonts w:ascii="Arial" w:eastAsia="Arial Nova" w:hAnsi="Arial" w:cs="Arial"/>
        </w:rPr>
      </w:pPr>
      <w:r>
        <w:rPr>
          <w:rFonts w:ascii="Arial" w:hAnsi="Arial"/>
        </w:rPr>
        <w:t>The range of hopper volumes offered and the choice between one or two metering systems meet every requirement in the field.</w:t>
      </w:r>
    </w:p>
    <w:p w14:paraId="7DF111D7" w14:textId="77777777" w:rsidR="007E1DA7" w:rsidRPr="007D4F6C" w:rsidRDefault="007E1DA7" w:rsidP="007E1DA7">
      <w:pPr>
        <w:spacing w:line="360" w:lineRule="auto"/>
        <w:ind w:right="283"/>
        <w:rPr>
          <w:rFonts w:ascii="Arial" w:hAnsi="Arial" w:cs="Arial"/>
          <w:b/>
        </w:rPr>
      </w:pPr>
      <w:r>
        <w:rPr>
          <w:rFonts w:ascii="Arial" w:hAnsi="Arial"/>
          <w:b/>
        </w:rPr>
        <w:t>Photo preview:</w:t>
      </w:r>
    </w:p>
    <w:tbl>
      <w:tblPr>
        <w:tblStyle w:val="Tabellenraster"/>
        <w:tblW w:w="0" w:type="auto"/>
        <w:tblLook w:val="04A0" w:firstRow="1" w:lastRow="0" w:firstColumn="1" w:lastColumn="0" w:noHBand="0" w:noVBand="1"/>
      </w:tblPr>
      <w:tblGrid>
        <w:gridCol w:w="4531"/>
        <w:gridCol w:w="4531"/>
      </w:tblGrid>
      <w:tr w:rsidR="007E1DA7" w:rsidRPr="007D4F6C" w14:paraId="52FFE662" w14:textId="77777777" w:rsidTr="00B91B0E">
        <w:tc>
          <w:tcPr>
            <w:tcW w:w="4575" w:type="dxa"/>
          </w:tcPr>
          <w:p w14:paraId="244669E1" w14:textId="22244FE9" w:rsidR="007E1DA7" w:rsidRPr="007D4F6C" w:rsidRDefault="00BE2D4A" w:rsidP="00B91B0E">
            <w:pPr>
              <w:autoSpaceDE w:val="0"/>
              <w:autoSpaceDN w:val="0"/>
              <w:adjustRightInd w:val="0"/>
              <w:spacing w:line="360" w:lineRule="auto"/>
              <w:ind w:right="283"/>
              <w:rPr>
                <w:rFonts w:ascii="Arial" w:hAnsi="Arial" w:cs="Arial"/>
                <w:b/>
              </w:rPr>
            </w:pPr>
            <w:r>
              <w:rPr>
                <w:rFonts w:ascii="Arial" w:hAnsi="Arial"/>
                <w:noProof/>
              </w:rPr>
              <w:drawing>
                <wp:anchor distT="0" distB="0" distL="114300" distR="114300" simplePos="0" relativeHeight="251659264" behindDoc="0" locked="0" layoutInCell="1" allowOverlap="1" wp14:anchorId="4173DA0B" wp14:editId="2D342914">
                  <wp:simplePos x="0" y="0"/>
                  <wp:positionH relativeFrom="column">
                    <wp:posOffset>457200</wp:posOffset>
                  </wp:positionH>
                  <wp:positionV relativeFrom="paragraph">
                    <wp:posOffset>97790</wp:posOffset>
                  </wp:positionV>
                  <wp:extent cx="1683819" cy="1123950"/>
                  <wp:effectExtent l="0" t="0" r="0" b="0"/>
                  <wp:wrapNone/>
                  <wp:docPr id="177108761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3819" cy="1123950"/>
                          </a:xfrm>
                          <a:prstGeom prst="rect">
                            <a:avLst/>
                          </a:prstGeom>
                          <a:noFill/>
                          <a:ln>
                            <a:noFill/>
                          </a:ln>
                        </pic:spPr>
                      </pic:pic>
                    </a:graphicData>
                  </a:graphic>
                </wp:anchor>
              </w:drawing>
            </w:r>
          </w:p>
          <w:p w14:paraId="7797DD02" w14:textId="7BB31BDF" w:rsidR="00BE2D4A" w:rsidRPr="007D4F6C" w:rsidRDefault="00BE2D4A" w:rsidP="00B91B0E">
            <w:pPr>
              <w:autoSpaceDE w:val="0"/>
              <w:autoSpaceDN w:val="0"/>
              <w:adjustRightInd w:val="0"/>
              <w:spacing w:line="360" w:lineRule="auto"/>
              <w:ind w:right="283"/>
              <w:rPr>
                <w:rFonts w:ascii="Arial" w:hAnsi="Arial" w:cs="Arial"/>
                <w:b/>
                <w:lang w:val="it-IT"/>
              </w:rPr>
            </w:pPr>
          </w:p>
          <w:p w14:paraId="4C8801AD" w14:textId="70F70E98" w:rsidR="00BE2D4A" w:rsidRPr="007D4F6C" w:rsidRDefault="00BE2D4A" w:rsidP="00B91B0E">
            <w:pPr>
              <w:autoSpaceDE w:val="0"/>
              <w:autoSpaceDN w:val="0"/>
              <w:adjustRightInd w:val="0"/>
              <w:spacing w:line="360" w:lineRule="auto"/>
              <w:ind w:right="283"/>
              <w:rPr>
                <w:rFonts w:ascii="Arial" w:hAnsi="Arial" w:cs="Arial"/>
                <w:b/>
                <w:lang w:val="it-IT"/>
              </w:rPr>
            </w:pPr>
          </w:p>
          <w:p w14:paraId="1E1F1BF9" w14:textId="77777777" w:rsidR="00BE2D4A" w:rsidRPr="007D4F6C" w:rsidRDefault="00BE2D4A" w:rsidP="00B91B0E">
            <w:pPr>
              <w:autoSpaceDE w:val="0"/>
              <w:autoSpaceDN w:val="0"/>
              <w:adjustRightInd w:val="0"/>
              <w:spacing w:line="360" w:lineRule="auto"/>
              <w:ind w:right="283"/>
              <w:rPr>
                <w:rFonts w:ascii="Arial" w:hAnsi="Arial" w:cs="Arial"/>
                <w:b/>
                <w:lang w:val="it-IT"/>
              </w:rPr>
            </w:pPr>
          </w:p>
          <w:p w14:paraId="07FF0A84" w14:textId="3CCD117A" w:rsidR="007E1DA7" w:rsidRPr="007D4F6C" w:rsidRDefault="007E1DA7" w:rsidP="00B91B0E">
            <w:pPr>
              <w:autoSpaceDE w:val="0"/>
              <w:autoSpaceDN w:val="0"/>
              <w:adjustRightInd w:val="0"/>
              <w:spacing w:line="360" w:lineRule="auto"/>
              <w:ind w:right="283"/>
              <w:rPr>
                <w:rFonts w:ascii="Arial" w:hAnsi="Arial" w:cs="Arial"/>
                <w:b/>
                <w:lang w:val="it-IT"/>
              </w:rPr>
            </w:pPr>
          </w:p>
          <w:p w14:paraId="5E431EB3" w14:textId="77777777" w:rsidR="007E1DA7" w:rsidRPr="007D4F6C" w:rsidRDefault="007E1DA7" w:rsidP="00B91B0E">
            <w:pPr>
              <w:autoSpaceDE w:val="0"/>
              <w:autoSpaceDN w:val="0"/>
              <w:adjustRightInd w:val="0"/>
              <w:spacing w:line="360" w:lineRule="auto"/>
              <w:ind w:right="283"/>
              <w:rPr>
                <w:rFonts w:ascii="Arial" w:hAnsi="Arial" w:cs="Arial"/>
                <w:b/>
                <w:lang w:val="it-IT"/>
              </w:rPr>
            </w:pPr>
          </w:p>
        </w:tc>
        <w:tc>
          <w:tcPr>
            <w:tcW w:w="4487" w:type="dxa"/>
          </w:tcPr>
          <w:p w14:paraId="4FFDB46F" w14:textId="18D91487" w:rsidR="007E1DA7" w:rsidRPr="007D4F6C" w:rsidRDefault="00BE2D4A" w:rsidP="00B91B0E">
            <w:pPr>
              <w:autoSpaceDE w:val="0"/>
              <w:autoSpaceDN w:val="0"/>
              <w:adjustRightInd w:val="0"/>
              <w:spacing w:line="360" w:lineRule="auto"/>
              <w:ind w:right="283"/>
              <w:rPr>
                <w:rFonts w:ascii="Arial" w:hAnsi="Arial" w:cs="Arial"/>
                <w:b/>
              </w:rPr>
            </w:pPr>
            <w:r>
              <w:rPr>
                <w:rFonts w:ascii="Arial" w:hAnsi="Arial"/>
                <w:noProof/>
              </w:rPr>
              <w:drawing>
                <wp:anchor distT="0" distB="0" distL="114300" distR="114300" simplePos="0" relativeHeight="251658240" behindDoc="0" locked="0" layoutInCell="1" allowOverlap="1" wp14:anchorId="2FDB0B2A" wp14:editId="3AD413C9">
                  <wp:simplePos x="0" y="0"/>
                  <wp:positionH relativeFrom="column">
                    <wp:posOffset>513715</wp:posOffset>
                  </wp:positionH>
                  <wp:positionV relativeFrom="paragraph">
                    <wp:posOffset>116840</wp:posOffset>
                  </wp:positionV>
                  <wp:extent cx="1626742" cy="1085850"/>
                  <wp:effectExtent l="0" t="0" r="0" b="0"/>
                  <wp:wrapNone/>
                  <wp:docPr id="54235672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6742"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E1DA7" w:rsidRPr="007D4F6C" w14:paraId="28A96D40" w14:textId="77777777" w:rsidTr="00B91B0E">
        <w:tc>
          <w:tcPr>
            <w:tcW w:w="4575" w:type="dxa"/>
          </w:tcPr>
          <w:p w14:paraId="3E361232" w14:textId="7BDBF79B" w:rsidR="007E1DA7" w:rsidRPr="007D4F6C" w:rsidRDefault="007E1DA7" w:rsidP="00B91B0E">
            <w:pPr>
              <w:autoSpaceDE w:val="0"/>
              <w:autoSpaceDN w:val="0"/>
              <w:adjustRightInd w:val="0"/>
              <w:ind w:right="284"/>
              <w:jc w:val="center"/>
              <w:rPr>
                <w:rFonts w:ascii="Arial" w:hAnsi="Arial" w:cs="Arial"/>
                <w:bCs/>
                <w:sz w:val="22"/>
                <w:szCs w:val="22"/>
              </w:rPr>
            </w:pPr>
            <w:r>
              <w:rPr>
                <w:rFonts w:ascii="Arial" w:hAnsi="Arial"/>
                <w:sz w:val="22"/>
              </w:rPr>
              <w:t>AEROSEM 5002 FDD combines high output with operating convenience</w:t>
            </w:r>
          </w:p>
        </w:tc>
        <w:tc>
          <w:tcPr>
            <w:tcW w:w="4487" w:type="dxa"/>
          </w:tcPr>
          <w:p w14:paraId="3B64E4C7" w14:textId="5B2544FB" w:rsidR="007E1DA7" w:rsidRPr="007D4F6C" w:rsidRDefault="006A3A8C" w:rsidP="00B91B0E">
            <w:pPr>
              <w:autoSpaceDE w:val="0"/>
              <w:autoSpaceDN w:val="0"/>
              <w:adjustRightInd w:val="0"/>
              <w:ind w:right="284"/>
              <w:jc w:val="center"/>
              <w:rPr>
                <w:rFonts w:ascii="Arial" w:hAnsi="Arial" w:cs="Arial"/>
                <w:bCs/>
                <w:sz w:val="22"/>
                <w:szCs w:val="22"/>
              </w:rPr>
            </w:pPr>
            <w:r>
              <w:rPr>
                <w:rFonts w:ascii="Arial" w:hAnsi="Arial"/>
                <w:sz w:val="22"/>
              </w:rPr>
              <w:t>Flexible operations with the AEROSEM 5002 FDD</w:t>
            </w:r>
          </w:p>
        </w:tc>
      </w:tr>
      <w:tr w:rsidR="007E1DA7" w:rsidRPr="007D4F6C" w14:paraId="70D2B00F" w14:textId="77777777" w:rsidTr="00B91B0E">
        <w:trPr>
          <w:trHeight w:val="60"/>
        </w:trPr>
        <w:tc>
          <w:tcPr>
            <w:tcW w:w="4575" w:type="dxa"/>
          </w:tcPr>
          <w:p w14:paraId="1C910520" w14:textId="2A95097A" w:rsidR="007E1DA7" w:rsidRPr="007D4F6C" w:rsidRDefault="00F940E8" w:rsidP="00B91B0E">
            <w:pPr>
              <w:autoSpaceDE w:val="0"/>
              <w:autoSpaceDN w:val="0"/>
              <w:adjustRightInd w:val="0"/>
              <w:ind w:right="284"/>
              <w:jc w:val="center"/>
              <w:rPr>
                <w:rFonts w:ascii="Arial" w:hAnsi="Arial" w:cs="Arial"/>
                <w:bCs/>
                <w:color w:val="FF0000"/>
              </w:rPr>
            </w:pPr>
            <w:hyperlink r:id="rId11" w:history="1">
              <w:r w:rsidR="00D45D3B">
                <w:rPr>
                  <w:rStyle w:val="Hyperlink"/>
                  <w:rFonts w:ascii="Arial" w:hAnsi="Arial"/>
                </w:rPr>
                <w:t>https://www.poettinger.at/de_at/newsroom/pressebild/41245</w:t>
              </w:r>
            </w:hyperlink>
            <w:r w:rsidR="00D45D3B">
              <w:rPr>
                <w:rFonts w:ascii="Arial" w:hAnsi="Arial"/>
              </w:rPr>
              <w:t xml:space="preserve"> </w:t>
            </w:r>
          </w:p>
        </w:tc>
        <w:tc>
          <w:tcPr>
            <w:tcW w:w="4487" w:type="dxa"/>
          </w:tcPr>
          <w:p w14:paraId="442F9778" w14:textId="5DAC6686" w:rsidR="007E1DA7" w:rsidRPr="007D4F6C" w:rsidRDefault="00F940E8" w:rsidP="00B91B0E">
            <w:pPr>
              <w:autoSpaceDE w:val="0"/>
              <w:autoSpaceDN w:val="0"/>
              <w:adjustRightInd w:val="0"/>
              <w:ind w:right="284"/>
              <w:jc w:val="center"/>
              <w:rPr>
                <w:rFonts w:ascii="Arial" w:hAnsi="Arial" w:cs="Arial"/>
                <w:bCs/>
                <w:color w:val="FF0000"/>
              </w:rPr>
            </w:pPr>
            <w:hyperlink r:id="rId12" w:history="1">
              <w:r w:rsidR="00D45D3B">
                <w:rPr>
                  <w:rStyle w:val="Hyperlink"/>
                  <w:rFonts w:ascii="Arial" w:hAnsi="Arial"/>
                </w:rPr>
                <w:t>https://www.poettinger.at/de_at/newsroom/pressebild/41220</w:t>
              </w:r>
            </w:hyperlink>
            <w:r w:rsidR="00D45D3B">
              <w:rPr>
                <w:rFonts w:ascii="Arial" w:hAnsi="Arial"/>
              </w:rPr>
              <w:t xml:space="preserve"> </w:t>
            </w:r>
          </w:p>
        </w:tc>
      </w:tr>
    </w:tbl>
    <w:p w14:paraId="5DB91BA5" w14:textId="77777777" w:rsidR="007E1DA7" w:rsidRPr="007D4F6C" w:rsidRDefault="007E1DA7" w:rsidP="007E1DA7">
      <w:pPr>
        <w:autoSpaceDE w:val="0"/>
        <w:autoSpaceDN w:val="0"/>
        <w:adjustRightInd w:val="0"/>
        <w:spacing w:line="360" w:lineRule="auto"/>
        <w:ind w:right="283"/>
        <w:rPr>
          <w:rFonts w:ascii="Arial" w:hAnsi="Arial" w:cs="Arial"/>
          <w:bCs/>
          <w:sz w:val="20"/>
          <w:szCs w:val="20"/>
        </w:rPr>
      </w:pPr>
    </w:p>
    <w:p w14:paraId="21666DDF" w14:textId="77777777" w:rsidR="007E1DA7" w:rsidRPr="007D4F6C" w:rsidRDefault="007E1DA7" w:rsidP="007E1DA7">
      <w:pPr>
        <w:autoSpaceDE w:val="0"/>
        <w:autoSpaceDN w:val="0"/>
        <w:adjustRightInd w:val="0"/>
        <w:spacing w:line="360" w:lineRule="auto"/>
        <w:ind w:right="283"/>
        <w:rPr>
          <w:rFonts w:ascii="Arial" w:hAnsi="Arial" w:cs="Arial"/>
          <w:bCs/>
        </w:rPr>
      </w:pPr>
      <w:r>
        <w:rPr>
          <w:rFonts w:ascii="Arial" w:hAnsi="Arial"/>
        </w:rPr>
        <w:t xml:space="preserve">More printer-optimised photos: </w:t>
      </w:r>
      <w:hyperlink r:id="rId13" w:history="1">
        <w:r>
          <w:rPr>
            <w:rStyle w:val="Hyperlink"/>
            <w:rFonts w:ascii="Arial" w:hAnsi="Arial"/>
          </w:rPr>
          <w:t>www.poettinger.at/presse</w:t>
        </w:r>
      </w:hyperlink>
    </w:p>
    <w:p w14:paraId="27D334B5" w14:textId="56463143" w:rsidR="24085074" w:rsidRPr="007D4F6C" w:rsidRDefault="24085074" w:rsidP="24085074">
      <w:pPr>
        <w:spacing w:after="240"/>
        <w:rPr>
          <w:rFonts w:ascii="Arial" w:hAnsi="Arial" w:cs="Arial"/>
        </w:rPr>
      </w:pPr>
    </w:p>
    <w:p w14:paraId="4A38C996" w14:textId="77777777" w:rsidR="0064309A" w:rsidRPr="007D4F6C" w:rsidRDefault="0064309A" w:rsidP="00733A9B">
      <w:pPr>
        <w:spacing w:after="240"/>
        <w:rPr>
          <w:rFonts w:ascii="Arial" w:hAnsi="Arial" w:cs="Arial"/>
        </w:rPr>
      </w:pPr>
    </w:p>
    <w:sectPr w:rsidR="0064309A" w:rsidRPr="007D4F6C">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F1018" w14:textId="77777777" w:rsidR="005E2556" w:rsidRDefault="005E2556" w:rsidP="00EF3141">
      <w:r>
        <w:separator/>
      </w:r>
    </w:p>
  </w:endnote>
  <w:endnote w:type="continuationSeparator" w:id="0">
    <w:p w14:paraId="7712BF5D" w14:textId="77777777" w:rsidR="005E2556" w:rsidRDefault="005E2556" w:rsidP="00EF3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ova">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D00F2" w14:textId="77777777" w:rsidR="00F87B79" w:rsidRDefault="00F87B79" w:rsidP="00F87B79">
    <w:pPr>
      <w:rPr>
        <w:rFonts w:ascii="Arial" w:hAnsi="Arial" w:cs="Arial"/>
        <w:b/>
        <w:sz w:val="18"/>
        <w:szCs w:val="18"/>
      </w:rPr>
    </w:pPr>
  </w:p>
  <w:p w14:paraId="04813AAE" w14:textId="09F8623A" w:rsidR="00F87B79" w:rsidRPr="00935565" w:rsidRDefault="00F87B79" w:rsidP="00F87B79">
    <w:pPr>
      <w:rPr>
        <w:rFonts w:ascii="Arial" w:hAnsi="Arial" w:cs="Arial"/>
        <w:b/>
        <w:sz w:val="18"/>
        <w:szCs w:val="18"/>
      </w:rPr>
    </w:pPr>
    <w:r>
      <w:rPr>
        <w:rFonts w:ascii="Arial" w:hAnsi="Arial"/>
        <w:b/>
        <w:sz w:val="18"/>
      </w:rPr>
      <w:t>PÖTTINGER Landtechnik GmbH - Corporate communication</w:t>
    </w:r>
  </w:p>
  <w:p w14:paraId="6CB4DDDB" w14:textId="77777777" w:rsidR="00F87B79" w:rsidRPr="00935565" w:rsidRDefault="00F87B79" w:rsidP="00F87B79">
    <w:pPr>
      <w:rPr>
        <w:rFonts w:ascii="Arial" w:hAnsi="Arial" w:cs="Arial"/>
        <w:sz w:val="18"/>
        <w:szCs w:val="18"/>
      </w:rPr>
    </w:pPr>
    <w:r>
      <w:rPr>
        <w:rFonts w:ascii="Arial" w:hAnsi="Arial"/>
        <w:sz w:val="18"/>
      </w:rPr>
      <w:t>Inge Steibl, Silja Kempinger, Industriegelände 1, A-4710 Grieskirchen</w:t>
    </w:r>
  </w:p>
  <w:p w14:paraId="4474AAA8" w14:textId="7E61D369" w:rsidR="00F87B79" w:rsidRDefault="00F87B79">
    <w:pPr>
      <w:pStyle w:val="Fuzeile"/>
    </w:pPr>
    <w:r>
      <w:rPr>
        <w:rFonts w:ascii="Arial" w:hAnsi="Arial"/>
        <w:sz w:val="18"/>
      </w:rPr>
      <w:t xml:space="preserve">Phone: +43 7248 600-2415, Email: </w:t>
    </w:r>
    <w:hyperlink r:id="rId1" w:history="1">
      <w:r>
        <w:rPr>
          <w:rFonts w:ascii="Arial" w:hAnsi="Arial"/>
          <w:sz w:val="18"/>
        </w:rPr>
        <w:t>inge.steibl@poettinger.at</w:t>
      </w:r>
    </w:hyperlink>
    <w:r>
      <w:rPr>
        <w:rFonts w:ascii="Arial" w:hAnsi="Arial"/>
        <w:sz w:val="18"/>
      </w:rPr>
      <w:t xml:space="preserve">, silja.kempinger@poettinger.at, </w:t>
    </w:r>
    <w:hyperlink r:id="rId2" w:history="1">
      <w:r>
        <w:rPr>
          <w:rFonts w:ascii="Arial" w:hAnsi="Arial"/>
          <w:sz w:val="18"/>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1B621" w14:textId="77777777" w:rsidR="005E2556" w:rsidRDefault="005E2556" w:rsidP="00EF3141">
      <w:r>
        <w:separator/>
      </w:r>
    </w:p>
  </w:footnote>
  <w:footnote w:type="continuationSeparator" w:id="0">
    <w:p w14:paraId="2CA778D1" w14:textId="77777777" w:rsidR="005E2556" w:rsidRDefault="005E2556" w:rsidP="00EF3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B561C" w14:textId="77777777" w:rsidR="00FE3C9C" w:rsidRDefault="00FE3C9C" w:rsidP="00EF3141">
    <w:pPr>
      <w:tabs>
        <w:tab w:val="left" w:pos="8265"/>
      </w:tabs>
      <w:rPr>
        <w:rFonts w:ascii="Arial" w:hAnsi="Arial" w:cs="Arial"/>
        <w:b/>
      </w:rPr>
    </w:pPr>
  </w:p>
  <w:p w14:paraId="40A28ACF" w14:textId="02D4E17E" w:rsidR="00EF3141" w:rsidRDefault="00FE3C9C" w:rsidP="00EF3141">
    <w:pPr>
      <w:tabs>
        <w:tab w:val="left" w:pos="8265"/>
      </w:tabs>
      <w:rPr>
        <w:rFonts w:ascii="Arial" w:hAnsi="Arial" w:cs="Arial"/>
        <w:b/>
      </w:rPr>
    </w:pPr>
    <w:r>
      <w:rPr>
        <w:rFonts w:ascii="Arial" w:hAnsi="Arial"/>
        <w:b/>
        <w:noProof/>
      </w:rPr>
      <w:drawing>
        <wp:anchor distT="0" distB="0" distL="114300" distR="114300" simplePos="0" relativeHeight="251659264" behindDoc="0" locked="0" layoutInCell="1" allowOverlap="1" wp14:anchorId="214B7032" wp14:editId="6BA49616">
          <wp:simplePos x="0" y="0"/>
          <wp:positionH relativeFrom="column">
            <wp:posOffset>3607200</wp:posOffset>
          </wp:positionH>
          <wp:positionV relativeFrom="paragraph">
            <wp:posOffset>-635</wp:posOffset>
          </wp:positionV>
          <wp:extent cx="2186305" cy="228600"/>
          <wp:effectExtent l="0" t="0" r="4445" b="0"/>
          <wp:wrapNone/>
          <wp:docPr id="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anchor>
      </w:drawing>
    </w:r>
    <w:r>
      <w:rPr>
        <w:rFonts w:ascii="Arial" w:hAnsi="Arial"/>
        <w:b/>
      </w:rPr>
      <w:t xml:space="preserve">Press release                  </w:t>
    </w:r>
  </w:p>
  <w:p w14:paraId="3D2BF03B" w14:textId="77777777" w:rsidR="00EF3141" w:rsidRDefault="00EF3141">
    <w:pPr>
      <w:pStyle w:val="Kopfzeile"/>
    </w:pPr>
  </w:p>
  <w:p w14:paraId="45DB132A" w14:textId="77777777" w:rsidR="00FE3C9C" w:rsidRDefault="00FE3C9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A9B"/>
    <w:rsid w:val="00082EB2"/>
    <w:rsid w:val="00093D7D"/>
    <w:rsid w:val="000E3C49"/>
    <w:rsid w:val="00114A96"/>
    <w:rsid w:val="00117733"/>
    <w:rsid w:val="00155B8C"/>
    <w:rsid w:val="002532A4"/>
    <w:rsid w:val="002E404A"/>
    <w:rsid w:val="00354CD2"/>
    <w:rsid w:val="003806E9"/>
    <w:rsid w:val="00385557"/>
    <w:rsid w:val="00386240"/>
    <w:rsid w:val="00397A64"/>
    <w:rsid w:val="003A0296"/>
    <w:rsid w:val="00554A1E"/>
    <w:rsid w:val="005625D7"/>
    <w:rsid w:val="00577358"/>
    <w:rsid w:val="00581B26"/>
    <w:rsid w:val="005E2556"/>
    <w:rsid w:val="005E60F9"/>
    <w:rsid w:val="0064309A"/>
    <w:rsid w:val="0068276D"/>
    <w:rsid w:val="00695012"/>
    <w:rsid w:val="006A3A8C"/>
    <w:rsid w:val="0072388C"/>
    <w:rsid w:val="00733A9B"/>
    <w:rsid w:val="00771307"/>
    <w:rsid w:val="00791E95"/>
    <w:rsid w:val="007D4F6C"/>
    <w:rsid w:val="007E1DA7"/>
    <w:rsid w:val="007F0F54"/>
    <w:rsid w:val="00832DF8"/>
    <w:rsid w:val="00851D31"/>
    <w:rsid w:val="008B54AF"/>
    <w:rsid w:val="00A44D1D"/>
    <w:rsid w:val="00A727B9"/>
    <w:rsid w:val="00A93915"/>
    <w:rsid w:val="00AD4AC4"/>
    <w:rsid w:val="00B64074"/>
    <w:rsid w:val="00BA7209"/>
    <w:rsid w:val="00BE2D4A"/>
    <w:rsid w:val="00C060A8"/>
    <w:rsid w:val="00C30764"/>
    <w:rsid w:val="00C953B5"/>
    <w:rsid w:val="00D02733"/>
    <w:rsid w:val="00D125EC"/>
    <w:rsid w:val="00D45D3B"/>
    <w:rsid w:val="00D75227"/>
    <w:rsid w:val="00D94182"/>
    <w:rsid w:val="00E13202"/>
    <w:rsid w:val="00E34C30"/>
    <w:rsid w:val="00E779E3"/>
    <w:rsid w:val="00E879F5"/>
    <w:rsid w:val="00EF3141"/>
    <w:rsid w:val="00F12CBC"/>
    <w:rsid w:val="00F2134F"/>
    <w:rsid w:val="00F52BE4"/>
    <w:rsid w:val="00F71E0D"/>
    <w:rsid w:val="00F72C1E"/>
    <w:rsid w:val="00F72E43"/>
    <w:rsid w:val="00F87B79"/>
    <w:rsid w:val="00F940E8"/>
    <w:rsid w:val="00FA06E9"/>
    <w:rsid w:val="00FE3884"/>
    <w:rsid w:val="00FE3C9C"/>
    <w:rsid w:val="02EFB80C"/>
    <w:rsid w:val="03E9EDE7"/>
    <w:rsid w:val="06B6477C"/>
    <w:rsid w:val="09E57923"/>
    <w:rsid w:val="09EBA09C"/>
    <w:rsid w:val="0B9C9364"/>
    <w:rsid w:val="0ECC7987"/>
    <w:rsid w:val="115A4CC9"/>
    <w:rsid w:val="119A107E"/>
    <w:rsid w:val="13C7B9F8"/>
    <w:rsid w:val="141A9CCF"/>
    <w:rsid w:val="158A66E7"/>
    <w:rsid w:val="17FCEE82"/>
    <w:rsid w:val="1AC66273"/>
    <w:rsid w:val="1C0992EB"/>
    <w:rsid w:val="1C9A5B8C"/>
    <w:rsid w:val="1CC235FC"/>
    <w:rsid w:val="215316D0"/>
    <w:rsid w:val="2159A514"/>
    <w:rsid w:val="24085074"/>
    <w:rsid w:val="24753605"/>
    <w:rsid w:val="27B6095B"/>
    <w:rsid w:val="2EEC7CBE"/>
    <w:rsid w:val="36130F1F"/>
    <w:rsid w:val="3A53A7F1"/>
    <w:rsid w:val="3E050C18"/>
    <w:rsid w:val="3E15A421"/>
    <w:rsid w:val="403D1716"/>
    <w:rsid w:val="4C92FCBB"/>
    <w:rsid w:val="5198AA90"/>
    <w:rsid w:val="51A55B9B"/>
    <w:rsid w:val="520AFCF9"/>
    <w:rsid w:val="5330D96F"/>
    <w:rsid w:val="56364955"/>
    <w:rsid w:val="578A8683"/>
    <w:rsid w:val="57B7EBD1"/>
    <w:rsid w:val="59251B7F"/>
    <w:rsid w:val="5BDE40EA"/>
    <w:rsid w:val="5F118884"/>
    <w:rsid w:val="5FCC83E0"/>
    <w:rsid w:val="6077D6DC"/>
    <w:rsid w:val="61325B6E"/>
    <w:rsid w:val="61725230"/>
    <w:rsid w:val="62BBB8A8"/>
    <w:rsid w:val="639808D7"/>
    <w:rsid w:val="659768B5"/>
    <w:rsid w:val="66A16CFF"/>
    <w:rsid w:val="687A6C11"/>
    <w:rsid w:val="68A53DF6"/>
    <w:rsid w:val="699BBBC2"/>
    <w:rsid w:val="6A4E1D3A"/>
    <w:rsid w:val="6B731494"/>
    <w:rsid w:val="6EA19C3D"/>
    <w:rsid w:val="7393E07C"/>
    <w:rsid w:val="79806838"/>
    <w:rsid w:val="7C0D4410"/>
    <w:rsid w:val="7D028706"/>
    <w:rsid w:val="7F262AA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AD09B"/>
  <w15:chartTrackingRefBased/>
  <w15:docId w15:val="{AB5F8544-018A-8F48-A2A3-F55BAE93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33A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33A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33A9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33A9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33A9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33A9B"/>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33A9B"/>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33A9B"/>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33A9B"/>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33A9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33A9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33A9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33A9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33A9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33A9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33A9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33A9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33A9B"/>
    <w:rPr>
      <w:rFonts w:eastAsiaTheme="majorEastAsia" w:cstheme="majorBidi"/>
      <w:color w:val="272727" w:themeColor="text1" w:themeTint="D8"/>
    </w:rPr>
  </w:style>
  <w:style w:type="paragraph" w:styleId="Titel">
    <w:name w:val="Title"/>
    <w:basedOn w:val="Standard"/>
    <w:next w:val="Standard"/>
    <w:link w:val="TitelZchn"/>
    <w:uiPriority w:val="10"/>
    <w:qFormat/>
    <w:rsid w:val="00733A9B"/>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33A9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33A9B"/>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33A9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33A9B"/>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733A9B"/>
    <w:rPr>
      <w:i/>
      <w:iCs/>
      <w:color w:val="404040" w:themeColor="text1" w:themeTint="BF"/>
    </w:rPr>
  </w:style>
  <w:style w:type="paragraph" w:styleId="Listenabsatz">
    <w:name w:val="List Paragraph"/>
    <w:basedOn w:val="Standard"/>
    <w:uiPriority w:val="34"/>
    <w:qFormat/>
    <w:rsid w:val="00733A9B"/>
    <w:pPr>
      <w:ind w:left="720"/>
      <w:contextualSpacing/>
    </w:pPr>
  </w:style>
  <w:style w:type="character" w:styleId="IntensiveHervorhebung">
    <w:name w:val="Intense Emphasis"/>
    <w:basedOn w:val="Absatz-Standardschriftart"/>
    <w:uiPriority w:val="21"/>
    <w:qFormat/>
    <w:rsid w:val="00733A9B"/>
    <w:rPr>
      <w:i/>
      <w:iCs/>
      <w:color w:val="0F4761" w:themeColor="accent1" w:themeShade="BF"/>
    </w:rPr>
  </w:style>
  <w:style w:type="paragraph" w:styleId="IntensivesZitat">
    <w:name w:val="Intense Quote"/>
    <w:basedOn w:val="Standard"/>
    <w:next w:val="Standard"/>
    <w:link w:val="IntensivesZitatZchn"/>
    <w:uiPriority w:val="30"/>
    <w:qFormat/>
    <w:rsid w:val="00733A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33A9B"/>
    <w:rPr>
      <w:i/>
      <w:iCs/>
      <w:color w:val="0F4761" w:themeColor="accent1" w:themeShade="BF"/>
    </w:rPr>
  </w:style>
  <w:style w:type="character" w:styleId="IntensiverVerweis">
    <w:name w:val="Intense Reference"/>
    <w:basedOn w:val="Absatz-Standardschriftart"/>
    <w:uiPriority w:val="32"/>
    <w:qFormat/>
    <w:rsid w:val="00733A9B"/>
    <w:rPr>
      <w:b/>
      <w:bCs/>
      <w:smallCaps/>
      <w:color w:val="0F4761" w:themeColor="accent1" w:themeShade="BF"/>
      <w:spacing w:val="5"/>
    </w:rPr>
  </w:style>
  <w:style w:type="paragraph" w:styleId="Kopfzeile">
    <w:name w:val="header"/>
    <w:basedOn w:val="Standard"/>
    <w:link w:val="KopfzeileZchn"/>
    <w:uiPriority w:val="99"/>
    <w:unhideWhenUsed/>
    <w:rsid w:val="00EF3141"/>
    <w:pPr>
      <w:tabs>
        <w:tab w:val="center" w:pos="4536"/>
        <w:tab w:val="right" w:pos="9072"/>
      </w:tabs>
    </w:pPr>
  </w:style>
  <w:style w:type="character" w:customStyle="1" w:styleId="KopfzeileZchn">
    <w:name w:val="Kopfzeile Zchn"/>
    <w:basedOn w:val="Absatz-Standardschriftart"/>
    <w:link w:val="Kopfzeile"/>
    <w:uiPriority w:val="99"/>
    <w:rsid w:val="00EF3141"/>
  </w:style>
  <w:style w:type="paragraph" w:styleId="Fuzeile">
    <w:name w:val="footer"/>
    <w:basedOn w:val="Standard"/>
    <w:link w:val="FuzeileZchn"/>
    <w:uiPriority w:val="99"/>
    <w:unhideWhenUsed/>
    <w:rsid w:val="00EF3141"/>
    <w:pPr>
      <w:tabs>
        <w:tab w:val="center" w:pos="4536"/>
        <w:tab w:val="right" w:pos="9072"/>
      </w:tabs>
    </w:pPr>
  </w:style>
  <w:style w:type="character" w:customStyle="1" w:styleId="FuzeileZchn">
    <w:name w:val="Fußzeile Zchn"/>
    <w:basedOn w:val="Absatz-Standardschriftart"/>
    <w:link w:val="Fuzeile"/>
    <w:uiPriority w:val="99"/>
    <w:rsid w:val="00EF3141"/>
  </w:style>
  <w:style w:type="character" w:styleId="Hyperlink">
    <w:name w:val="Hyperlink"/>
    <w:basedOn w:val="Absatz-Standardschriftart"/>
    <w:rsid w:val="007E1DA7"/>
    <w:rPr>
      <w:color w:val="0000FF"/>
      <w:u w:val="single"/>
    </w:rPr>
  </w:style>
  <w:style w:type="table" w:styleId="Tabellenraster">
    <w:name w:val="Table Grid"/>
    <w:basedOn w:val="NormaleTabelle"/>
    <w:rsid w:val="007E1DA7"/>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BE2D4A"/>
    <w:rPr>
      <w:color w:val="605E5C"/>
      <w:shd w:val="clear" w:color="auto" w:fill="E1DFDD"/>
    </w:rPr>
  </w:style>
  <w:style w:type="character" w:styleId="BesuchterLink">
    <w:name w:val="FollowedHyperlink"/>
    <w:basedOn w:val="Absatz-Standardschriftart"/>
    <w:uiPriority w:val="99"/>
    <w:semiHidden/>
    <w:unhideWhenUsed/>
    <w:rsid w:val="003A029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ettinger.at/presse"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poettinger.at/de_at/newsroom/pressebild/4122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ettinger.at/de_at/newsroom/pressebild/41245"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9" ma:contentTypeDescription="Ein neues Dokument erstellen." ma:contentTypeScope="" ma:versionID="c49582efd9aff4e9d2efcd17c43a6784">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b38759db6f80906f761c2acf30912f02"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788580-F722-4234-A7CB-415F33432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6E3405-47F6-4B3D-89BE-62BE62A8A0C9}">
  <ds:schemaRefs>
    <ds:schemaRef ds:uri="http://schemas.openxmlformats.org/package/2006/metadata/core-properties"/>
    <ds:schemaRef ds:uri="http://schemas.microsoft.com/office/infopath/2007/PartnerControls"/>
    <ds:schemaRef ds:uri="http://purl.org/dc/terms/"/>
    <ds:schemaRef ds:uri="ffa3695f-fc9d-43a0-9b89-e443cfa54e9f"/>
    <ds:schemaRef ds:uri="http://schemas.microsoft.com/office/2006/documentManagement/types"/>
    <ds:schemaRef ds:uri="http://purl.org/dc/elements/1.1/"/>
    <ds:schemaRef ds:uri="0c9fabd4-836a-42ce-ab3b-240b75e507cf"/>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24C0279-785F-4E42-8C2E-7CA4BC72F4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2509</Characters>
  <Application>Microsoft Office Word</Application>
  <DocSecurity>4</DocSecurity>
  <Lines>20</Lines>
  <Paragraphs>5</Paragraphs>
  <ScaleCrop>false</ScaleCrop>
  <Company>PÖTTINGER Landtechnik GmbH</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AEROSEM</dc:title>
  <dc:subject/>
  <dc:creator>Ecklmayr Johanna</dc:creator>
  <cp:keywords/>
  <dc:description/>
  <cp:lastModifiedBy>Steibl Inge</cp:lastModifiedBy>
  <cp:revision>2</cp:revision>
  <dcterms:created xsi:type="dcterms:W3CDTF">2024-07-09T12:08:00Z</dcterms:created>
  <dcterms:modified xsi:type="dcterms:W3CDTF">2024-07-09T12:08:00Z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